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130229086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(наименование суда - по месту </w:t>
      </w:r>
      <w:r w:rsidR="0099255C">
        <w:rPr>
          <w:rFonts w:ascii="Times New Roman" w:hAnsi="Times New Roman" w:cs="Times New Roman"/>
          <w:sz w:val="20"/>
          <w:szCs w:val="20"/>
          <w:lang w:eastAsia="ar-SA"/>
        </w:rPr>
        <w:t xml:space="preserve">жительства 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истца или ме</w:t>
      </w:r>
      <w:r w:rsidR="00CE5D27">
        <w:rPr>
          <w:rFonts w:ascii="Times New Roman" w:hAnsi="Times New Roman" w:cs="Times New Roman"/>
          <w:sz w:val="20"/>
          <w:szCs w:val="20"/>
          <w:lang w:eastAsia="ar-SA"/>
        </w:rPr>
        <w:t>с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ту исполнения договора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3D0D">
        <w:rPr>
          <w:rFonts w:ascii="Times New Roman" w:hAnsi="Times New Roman" w:cs="Times New Roman"/>
          <w:b/>
          <w:sz w:val="28"/>
          <w:szCs w:val="28"/>
          <w:lang w:eastAsia="ar-SA"/>
        </w:rPr>
        <w:t>Истец: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27FEA" w:rsidRPr="00D93D0D" w:rsidRDefault="004E1F43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7FEA" w:rsidRPr="00F94A59">
        <w:rPr>
          <w:rFonts w:ascii="Times New Roman" w:hAnsi="Times New Roman" w:cs="Times New Roman"/>
          <w:sz w:val="20"/>
          <w:szCs w:val="20"/>
          <w:lang w:eastAsia="ar-SA"/>
        </w:rPr>
        <w:t>(ФИО, паспорт, регистрация, телефон)</w:t>
      </w: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Ответчик: </w:t>
      </w:r>
    </w:p>
    <w:p w:rsidR="00B27FEA" w:rsidRPr="00F94A59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225E3F" w:rsidRPr="00F94A59">
        <w:rPr>
          <w:rFonts w:ascii="Times New Roman" w:hAnsi="Times New Roman" w:cs="Times New Roman"/>
          <w:sz w:val="20"/>
          <w:szCs w:val="20"/>
          <w:lang w:eastAsia="ar-SA"/>
        </w:rPr>
        <w:t>наименование кредитной организации, ИНН, юридический адрес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F714C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0B" w:rsidRPr="003E3205" w:rsidRDefault="00CE770B" w:rsidP="003E3205">
      <w:pPr>
        <w:pStyle w:val="a3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05" w:rsidRPr="003E3205" w:rsidRDefault="003E3205" w:rsidP="000E5F1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кредитного договора </w:t>
      </w:r>
      <w:r w:rsidR="009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76" w:rsidRDefault="004A4B76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7FEA" w:rsidRPr="00A17999" w:rsidRDefault="00B27FEA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23D1" w:rsidRPr="002F4E10" w:rsidRDefault="007363E1" w:rsidP="002F4E10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ИСКОВОЕ </w:t>
      </w:r>
      <w:r w:rsidR="00C82467"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E7508" w:rsidRPr="009723D1" w:rsidRDefault="009E7508" w:rsidP="000A7C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B34" w:rsidRPr="00B27FEA" w:rsidRDefault="00CF1B34" w:rsidP="00CF1B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" w:name="_Hlk130228721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ледователем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отдела полиции ______________________________________________________________________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возбуждено уголовное дело №_____________________________ по признакам преступления, предусмотренного частью _____ статьи ___</w:t>
      </w:r>
      <w:r w:rsidR="004E1F4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___УК РФ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являюсь потерпевшим(ей) по данному делу. </w:t>
      </w:r>
    </w:p>
    <w:p w:rsidR="00B27FEA" w:rsidRDefault="00CF1B34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Хищение денежных средств произошло при следующих обстоятельствах:</w:t>
      </w:r>
      <w:r w:rsidR="00454D77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(указыва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ется хронология </w:t>
      </w:r>
      <w:r w:rsidR="00CE5D27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действий по получению кредита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обстоятельства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введения в заблуждение в целях получения кредита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CE5D27" w:rsidRPr="00B27FEA" w:rsidRDefault="00CE5D27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_GoBack"/>
      <w:bookmarkEnd w:id="2"/>
    </w:p>
    <w:p w:rsidR="009C0E98" w:rsidRPr="00B27FEA" w:rsidRDefault="009C0E98" w:rsidP="001B40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420 Гражданского кодекса Российской Федерации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ГК РФ)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признается соглашение двух или нескольких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лиц об установлении, изменении или прекращении гражданских прав и обязанностей (пункт 1).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договорам применяются правила о двух- и многосторонних сделках, предусмотренные главой 9 данного кодекса, если иное не установлено этим же кодексом (пункт 2).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статье 153 названного выше кодекса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Указание в законе на цель действия свидетельствует о волевом характере действий участников сделки.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пункте 50 постановления Пленума Верховного Суда Российской Федерации от 23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EB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постановление Пленума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 разъяснено, что сделкой является волеизъявление, направленное на установление, изменение или прекращение гражданских прав и обязанностей (например, гражданско-правовой договор, выдача доверенности, признание долга, заявление о зачете, односторонний отказ от исполнения обязательства, согласие физического или юридического лица на совершение сделки).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сделка может быть признана недействительной как в случае нарушения требований закона (статья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так и по специальным основаниям в случае порока воли при ее совершении, в частности при совершении сделки под влиянием существенного заблуждения или обмана (статья 178, пункт 2 статьи 179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Таким образом, договор, заключенный в результате мошеннических действий, является ничтожным.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В соответствии со статьей 307 Г</w:t>
      </w:r>
      <w:r w:rsidR="00EB04EF">
        <w:rPr>
          <w:color w:val="000000" w:themeColor="text1"/>
          <w:sz w:val="28"/>
          <w:szCs w:val="28"/>
        </w:rPr>
        <w:t xml:space="preserve">К РФ </w:t>
      </w:r>
      <w:r w:rsidRPr="00B27FEA">
        <w:rPr>
          <w:color w:val="000000" w:themeColor="text1"/>
          <w:sz w:val="28"/>
          <w:szCs w:val="28"/>
        </w:rPr>
        <w:t>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 (пункт 3).</w:t>
      </w:r>
    </w:p>
    <w:p w:rsidR="002F4E10" w:rsidRPr="00B27FEA" w:rsidRDefault="002F4E10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10 данного кодекса установлено, что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если сделка нарушает установленный пунктом 1 статьи 10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 на недобросовестное осуществление гражданских прав, в зависимости от обстоятельств дела такая сделка может быть признана судом недействительной на основании положений статьи 10 и пункта 1 или 2 статьи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наличии в законе специального основания недействительности такая сделка признается недействительной по этому основанию (пункты 7 и 8 постановления Пленума 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договора в результате мошеннических действий является неправомерным действием, посягающим на интересы лица, не подписывавшего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соответствующий договор, и являющегося применительно к статье 168 (пункт 2)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третьим лицом, права которого нарушены заключением такого договора.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Законодательством о защите прав потребителей установлены специальные требования к заключению договоров, направленные на формирование у потребителя правильного и более полного представления о приобретаемых (заказываемых) товарах, работах, услугах, позволяющего потребителю сделать их осознанный выбор, а также на выявление действительного волеизъявления потребителя при заключении договоров, и особенно при заключении договоров на оказание финансовых услуг.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пунктом 2 данной статьи предписано, что названная выше информация доводится до сведения потребителя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3 Закона Российской Федерац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от 25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1991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1807-I «О языках народов Российской Федерации» установлено, что алфавиты государственного языка Российской Федерации и государственных языков республик строятся на графической основе кириллицы.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исполнителя своевременно предоставлять потребителю необходимую и достоверную информацию об услугах, обеспечивающую возможность их правильного выбора, предусмотрена также статьей 10 Закона</w:t>
      </w:r>
      <w:r w:rsidR="0097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07.02.1992 № 2300-1 «О защите прав потребителей»</w:t>
      </w:r>
      <w:r w:rsidR="00D4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защите прав потребителей)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44 постановления Пленума Верховного Суда Российской Федерации от 28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«О рассмотрении судами гражданских дел по спорам о защите прав потребителей» разъяснено, что суду следует исходить из предположения об отсутствии у потребителя специальных познаний о свойствах и характеристиках товара (работы, услуги), имея в виду, что в силу Закона о защите прав потребителей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компетентного выбора (статья 12 Закона о защите прав потребителей). При этом необходимо учитывать, что по отдельным видам товаров (работ, услуг) перечень и способы доведения информации до потребителя устанавливаются Правительством Российской Федерации (пункт 1 статьи 10 Закона о защите прав потребителей). При дистанционных способах продажи товаров (работ, услуг) информация должна предоставляться потребителю продавцом (исполнителем) на таких же условиях с учетом технических особенностей определенных носителей.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доказать надлежащее выполнение данных требований по общему правилу возлагается на исполнителя (продавца, изготовителя).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требования к предоставлению потребителю полной, достоверной и понятной информации, а также к выявлению действительного волеизъявления потребителя при заключении договора установлены Федеральным законом от 21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353-ФЗ «О потребительском кредите (займе)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Закон о потребительском кредите), в соответствии с которым договор потребительского кредита состоит из общих условий, устанавливаемых кредитором в одностороннем порядке в целях многократного применения и размещаемых в том числе в информационно-теле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(части 1, 3, 4 статьи 5), а также из индивидуальных условий, которые согласовываются кредитором и заемщиком индивидуально, включают в себя сумму кредита; порядок, способы и срок его возврата; процентную ставку; обязанность заемщика заключить иные договоры; услуги, оказываемы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кредитором за отдельную плату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(части 1 и 9 статьи 5).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5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указана информация, которая должна быть доведена кредитором до сведения заемщика при заключении договора, включая не только общие, но и индивидуальные условия договора потребительского кредита, при этом последние в соответствии с пунктом 9 этой статьи согласовываются кредитором и заемщиком индивидуально.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14 статьи 7 названного закона документы, необходимые для заключения договора потребительского кредита (займа) в соответствии с указанной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ионных сетей, в том числе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ознакомлении в информаци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потребительского кредита (займа) и который определяется в соответствии с данным федеральным законом.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ст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="00CF1B34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потребительского кредита считается заключенным, если между сторонами договора достигнуто согласие по всем индивидуальным условиям договора, указанным в части 9 статьи 5 данного федерального закона. Договор потребительского займа считается заключенным с момента передачи заемщику денежных средств.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выше приведенных положений закона следует, что заключение договора потребительского кредита предполагает последовательное совершение сторонами ряда действий, в частности, формирование кредитором общих условий потребительского кредита, размещение кредитором информации об этих условиях, в том числе в информационно-телекоммуникационной сети «Интернет», согласование сторонами индивидуальных условий договора потребительского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кредита, подачу потребителем в необходимых случаях заявления на предоставление кредита и на оказание дополнительных услуг кредитором или третьими лицами, составление письменного договора потребительского кредита по установленной форме, ознакомление с ним потребителя, подписание его сторонами, в том числе аналогом собственноручной подписи, с подтверждением потребителем получения им необходимой информации и согласия с условиями кредитования, а также предоставление кредитором денежных средств потребителю. </w:t>
      </w:r>
    </w:p>
    <w:p w:rsidR="00BF3F7C" w:rsidRDefault="00BF3F7C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предоставленными и зачисленными на счет заемщика денежными средствами осуществляется в соответствии со статьями 847 и 854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распоряжения клиента, в том числе с использованием аналога собственноручной подписи. </w:t>
      </w:r>
    </w:p>
    <w:p w:rsidR="002F4E10" w:rsidRPr="00077D4B" w:rsidRDefault="002F4E10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Намерений получить кредит я не имел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реальная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распорядиться кредитными денежными средствами по данному договору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отсутствовала,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денежные средства были похищены неизвестными лицам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F7C" w:rsidRPr="00077D4B" w:rsidRDefault="00CF1B34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прощенный порядок предоставления потребительского кредита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последующее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кредитными средствами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незамедлительного их перечислении на счет иного лица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противоречит порядку заключения договора потребительского кредита, подробно урегулированному приведенными выше положениями Закона о потребительском кредите, и фактически нивелирует все гарантии прав потребителя финансовых услуг, установленные как этим федеральным законом, так и Законом о защите прав потребителей.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3 статьи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 </w:t>
      </w:r>
    </w:p>
    <w:p w:rsidR="00BF3F7C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постановления Пленума Верховного Суда Р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23.06.2015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разъяснено, что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:rsidR="00FC4B12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Конституционного Суда Российской Федерации от 13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2669-О указано, что в большинстве случаев телефонного мошенничества сделки оспариваются как совершенные под влиянием обмана потерпевшего третьим лицом. При рассмотрении таких споров особого внимания требует исследование добросовестности и осмотрительности банков. В частности, к числу обстоятельств, при которых кредитной организации в случае дистанционного оформления кредитного договора надлежит принимать повышенные меры предосторожности, следует отнести факт подачи заявки на получение клиентом кредита и незамедлительная выдача банку распоряжения о перечислении кредитных денежных средств в пользу третьего лица (лиц).</w:t>
      </w:r>
    </w:p>
    <w:p w:rsidR="00C61137" w:rsidRPr="006E332F" w:rsidRDefault="00B83EFC" w:rsidP="001B40CB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Таким образом, учитывая, что заключение договора потребительского кредита осуществлено </w:t>
      </w:r>
      <w:r w:rsidR="001C10C5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мной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влиянием обмана со стороны третьих лиц, а 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кредитной организацией </w:t>
      </w:r>
      <w:r w:rsidR="00C223DE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предосторожности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позволяющие убедиться, что данные операции совершаются клиентом и в соответствии с его волей, данный договор потребительского кредита является ничтожным.</w:t>
      </w:r>
    </w:p>
    <w:p w:rsidR="001B40CB" w:rsidRPr="006E332F" w:rsidRDefault="001B40CB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выводы подтверждаются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сложившейся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практикой (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коллегии по гражданским делам Верховного Суда Российской Федерации от 16.12.2022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5-КГ22-127-К2, от 17.01.2023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5-КГ22-121-К2).</w:t>
      </w:r>
    </w:p>
    <w:p w:rsidR="00454D77" w:rsidRPr="006E332F" w:rsidRDefault="00454D77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ст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договора, за исключением случаев, предусмотренных частью четвертой статьи 30 настоящего Кодекса. </w:t>
      </w:r>
    </w:p>
    <w:bookmarkEnd w:id="1"/>
    <w:p w:rsidR="00336BA2" w:rsidRPr="006E332F" w:rsidRDefault="005A7FAF" w:rsidP="006616FB">
      <w:pPr>
        <w:pStyle w:val="a3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основании изложенного, руководствуясь статьями</w:t>
      </w:r>
      <w:r w:rsidR="00504D8E"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407411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131, 132, 264 - 268 Г</w:t>
      </w:r>
      <w:r w:rsidR="0022447D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РФ</w:t>
      </w: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</w:p>
    <w:p w:rsidR="000D66B5" w:rsidRPr="006E332F" w:rsidRDefault="005A7FAF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ПРОШУ:</w:t>
      </w:r>
    </w:p>
    <w:p w:rsidR="00F576B6" w:rsidRPr="006E332F" w:rsidRDefault="00F576B6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4273F" w:rsidRPr="006E332F" w:rsidRDefault="009723D1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Признать договор потребительского кредита №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сумму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руб., заключенный между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</w:t>
      </w:r>
      <w:r w:rsidR="00977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_____ 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</w:t>
      </w:r>
      <w:r w:rsidR="007048D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недействительным и применить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недействительности ничтожной сделки.</w:t>
      </w:r>
    </w:p>
    <w:p w:rsidR="00C4273F" w:rsidRPr="006E332F" w:rsidRDefault="00C4273F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ответчика расходы на 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лату услуг представителя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____________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оплату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пошлины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0E71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 рублей. </w:t>
      </w:r>
    </w:p>
    <w:p w:rsidR="002F4E10" w:rsidRPr="006E332F" w:rsidRDefault="002F4E10" w:rsidP="0093007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94A59" w:rsidRPr="006E332F" w:rsidRDefault="00F94A59" w:rsidP="00930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7712A" w:rsidRPr="006E332F" w:rsidRDefault="0037712A" w:rsidP="0093007C">
      <w:pPr>
        <w:pStyle w:val="a3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Приложения:</w:t>
      </w:r>
      <w:r w:rsidR="00FC004D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36CED" w:rsidRPr="006E332F" w:rsidRDefault="00136CED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865D6" w:rsidRPr="006E332F" w:rsidRDefault="008865D6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50F9" w:rsidRDefault="0093007C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 ____________ 20 ___ г.                                            ______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(подпись)</w:t>
      </w: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250F9" w:rsidRPr="001250F9" w:rsidSect="006B03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36" w:rsidRDefault="00AC4836" w:rsidP="001479D3">
      <w:pPr>
        <w:spacing w:after="0" w:line="240" w:lineRule="auto"/>
      </w:pPr>
      <w:r>
        <w:separator/>
      </w:r>
    </w:p>
  </w:endnote>
  <w:endnote w:type="continuationSeparator" w:id="0">
    <w:p w:rsidR="00AC4836" w:rsidRDefault="00AC4836" w:rsidP="001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36" w:rsidRDefault="00AC4836" w:rsidP="001479D3">
      <w:pPr>
        <w:spacing w:after="0" w:line="240" w:lineRule="auto"/>
      </w:pPr>
      <w:r>
        <w:separator/>
      </w:r>
    </w:p>
  </w:footnote>
  <w:footnote w:type="continuationSeparator" w:id="0">
    <w:p w:rsidR="00AC4836" w:rsidRDefault="00AC4836" w:rsidP="001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911046"/>
      <w:docPartObj>
        <w:docPartGallery w:val="Page Numbers (Top of Page)"/>
        <w:docPartUnique/>
      </w:docPartObj>
    </w:sdtPr>
    <w:sdtEndPr/>
    <w:sdtContent>
      <w:p w:rsidR="001479D3" w:rsidRDefault="00147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E8">
          <w:rPr>
            <w:noProof/>
          </w:rPr>
          <w:t>7</w:t>
        </w:r>
        <w:r>
          <w:fldChar w:fldCharType="end"/>
        </w:r>
      </w:p>
    </w:sdtContent>
  </w:sdt>
  <w:p w:rsidR="001479D3" w:rsidRDefault="001479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729"/>
    <w:multiLevelType w:val="hybridMultilevel"/>
    <w:tmpl w:val="8C8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0EC"/>
    <w:multiLevelType w:val="hybridMultilevel"/>
    <w:tmpl w:val="703412A8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3B7AE7"/>
    <w:multiLevelType w:val="hybridMultilevel"/>
    <w:tmpl w:val="973A3BD4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CD258F"/>
    <w:multiLevelType w:val="hybridMultilevel"/>
    <w:tmpl w:val="C294309C"/>
    <w:lvl w:ilvl="0" w:tplc="655E3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1B0156"/>
    <w:multiLevelType w:val="hybridMultilevel"/>
    <w:tmpl w:val="0F3C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881"/>
    <w:multiLevelType w:val="hybridMultilevel"/>
    <w:tmpl w:val="70F4DFA4"/>
    <w:lvl w:ilvl="0" w:tplc="0002C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28"/>
    <w:rsid w:val="00006288"/>
    <w:rsid w:val="000074CE"/>
    <w:rsid w:val="0002286F"/>
    <w:rsid w:val="0002341D"/>
    <w:rsid w:val="000313F6"/>
    <w:rsid w:val="000363B6"/>
    <w:rsid w:val="00036E2A"/>
    <w:rsid w:val="0004483C"/>
    <w:rsid w:val="00070756"/>
    <w:rsid w:val="00077D4B"/>
    <w:rsid w:val="000A7C65"/>
    <w:rsid w:val="000B5B9A"/>
    <w:rsid w:val="000D66B5"/>
    <w:rsid w:val="000E5F1E"/>
    <w:rsid w:val="000E7198"/>
    <w:rsid w:val="000E7E20"/>
    <w:rsid w:val="00110769"/>
    <w:rsid w:val="0011750A"/>
    <w:rsid w:val="001201B1"/>
    <w:rsid w:val="00122B26"/>
    <w:rsid w:val="001250F9"/>
    <w:rsid w:val="00136CED"/>
    <w:rsid w:val="00140803"/>
    <w:rsid w:val="00145A17"/>
    <w:rsid w:val="001479D3"/>
    <w:rsid w:val="001514FB"/>
    <w:rsid w:val="00153027"/>
    <w:rsid w:val="00170B6B"/>
    <w:rsid w:val="00180B63"/>
    <w:rsid w:val="00187B9B"/>
    <w:rsid w:val="00192457"/>
    <w:rsid w:val="00195140"/>
    <w:rsid w:val="00195ADD"/>
    <w:rsid w:val="001A17B3"/>
    <w:rsid w:val="001B40CB"/>
    <w:rsid w:val="001B55C9"/>
    <w:rsid w:val="001C10C5"/>
    <w:rsid w:val="001C5A0F"/>
    <w:rsid w:val="001D3298"/>
    <w:rsid w:val="001F42A5"/>
    <w:rsid w:val="0022447D"/>
    <w:rsid w:val="00225E3F"/>
    <w:rsid w:val="0025118E"/>
    <w:rsid w:val="00252409"/>
    <w:rsid w:val="00257D9D"/>
    <w:rsid w:val="00264887"/>
    <w:rsid w:val="002654CC"/>
    <w:rsid w:val="00266C2A"/>
    <w:rsid w:val="0028052B"/>
    <w:rsid w:val="00286405"/>
    <w:rsid w:val="002A081F"/>
    <w:rsid w:val="002A1575"/>
    <w:rsid w:val="002B0CE9"/>
    <w:rsid w:val="002D00E0"/>
    <w:rsid w:val="002E067D"/>
    <w:rsid w:val="002F4E10"/>
    <w:rsid w:val="002F565C"/>
    <w:rsid w:val="00307BD7"/>
    <w:rsid w:val="00314549"/>
    <w:rsid w:val="00336BA2"/>
    <w:rsid w:val="00350C8D"/>
    <w:rsid w:val="00353CB4"/>
    <w:rsid w:val="00354FB0"/>
    <w:rsid w:val="00360F5A"/>
    <w:rsid w:val="00362BDC"/>
    <w:rsid w:val="00374504"/>
    <w:rsid w:val="003748BF"/>
    <w:rsid w:val="0037712A"/>
    <w:rsid w:val="003863D1"/>
    <w:rsid w:val="003C44DB"/>
    <w:rsid w:val="003D0362"/>
    <w:rsid w:val="003D0454"/>
    <w:rsid w:val="003D250C"/>
    <w:rsid w:val="003E2039"/>
    <w:rsid w:val="003E3205"/>
    <w:rsid w:val="003E79F7"/>
    <w:rsid w:val="003F4034"/>
    <w:rsid w:val="0040536C"/>
    <w:rsid w:val="00407411"/>
    <w:rsid w:val="0044146E"/>
    <w:rsid w:val="00454D77"/>
    <w:rsid w:val="00455A5A"/>
    <w:rsid w:val="00456178"/>
    <w:rsid w:val="00470432"/>
    <w:rsid w:val="004A4B76"/>
    <w:rsid w:val="004B3D94"/>
    <w:rsid w:val="004D2E4F"/>
    <w:rsid w:val="004D67D0"/>
    <w:rsid w:val="004D7468"/>
    <w:rsid w:val="004E1F43"/>
    <w:rsid w:val="004E6D73"/>
    <w:rsid w:val="00504D8E"/>
    <w:rsid w:val="0051370F"/>
    <w:rsid w:val="00524826"/>
    <w:rsid w:val="00526362"/>
    <w:rsid w:val="005265E8"/>
    <w:rsid w:val="00527A5B"/>
    <w:rsid w:val="00540D1A"/>
    <w:rsid w:val="0054788E"/>
    <w:rsid w:val="005517DB"/>
    <w:rsid w:val="00561AB1"/>
    <w:rsid w:val="00580BF6"/>
    <w:rsid w:val="005876DD"/>
    <w:rsid w:val="005A7FAF"/>
    <w:rsid w:val="005B4BE6"/>
    <w:rsid w:val="005B4C6C"/>
    <w:rsid w:val="005C61E8"/>
    <w:rsid w:val="005D4C51"/>
    <w:rsid w:val="005D7AAE"/>
    <w:rsid w:val="005E5553"/>
    <w:rsid w:val="006125FF"/>
    <w:rsid w:val="00615898"/>
    <w:rsid w:val="006265BB"/>
    <w:rsid w:val="0063370F"/>
    <w:rsid w:val="006459D4"/>
    <w:rsid w:val="00646D72"/>
    <w:rsid w:val="00656F3B"/>
    <w:rsid w:val="00657C72"/>
    <w:rsid w:val="006616FB"/>
    <w:rsid w:val="00666C44"/>
    <w:rsid w:val="00670F3B"/>
    <w:rsid w:val="00676696"/>
    <w:rsid w:val="006B03E8"/>
    <w:rsid w:val="006B6DDB"/>
    <w:rsid w:val="006C025B"/>
    <w:rsid w:val="006E1C2B"/>
    <w:rsid w:val="006E332F"/>
    <w:rsid w:val="00703F96"/>
    <w:rsid w:val="007048DF"/>
    <w:rsid w:val="00730277"/>
    <w:rsid w:val="00731809"/>
    <w:rsid w:val="00731B08"/>
    <w:rsid w:val="0073355A"/>
    <w:rsid w:val="007363E1"/>
    <w:rsid w:val="00745D9E"/>
    <w:rsid w:val="0076514E"/>
    <w:rsid w:val="00765A76"/>
    <w:rsid w:val="00772538"/>
    <w:rsid w:val="00785B02"/>
    <w:rsid w:val="007913EE"/>
    <w:rsid w:val="007A2E2D"/>
    <w:rsid w:val="007B2848"/>
    <w:rsid w:val="007B4DA5"/>
    <w:rsid w:val="007B5B10"/>
    <w:rsid w:val="007D1AF4"/>
    <w:rsid w:val="007E2C2C"/>
    <w:rsid w:val="007E621C"/>
    <w:rsid w:val="007F10E8"/>
    <w:rsid w:val="007F31A0"/>
    <w:rsid w:val="007F4D3D"/>
    <w:rsid w:val="007F4ECE"/>
    <w:rsid w:val="00805516"/>
    <w:rsid w:val="00833C49"/>
    <w:rsid w:val="008353DA"/>
    <w:rsid w:val="008452DE"/>
    <w:rsid w:val="00857CB5"/>
    <w:rsid w:val="00862A2B"/>
    <w:rsid w:val="008658C9"/>
    <w:rsid w:val="00873301"/>
    <w:rsid w:val="00877937"/>
    <w:rsid w:val="008865D6"/>
    <w:rsid w:val="00892741"/>
    <w:rsid w:val="008A39B8"/>
    <w:rsid w:val="008A7BC3"/>
    <w:rsid w:val="008D107C"/>
    <w:rsid w:val="008D209A"/>
    <w:rsid w:val="00901589"/>
    <w:rsid w:val="0090182B"/>
    <w:rsid w:val="00906FC2"/>
    <w:rsid w:val="00912B62"/>
    <w:rsid w:val="00924C98"/>
    <w:rsid w:val="0093007C"/>
    <w:rsid w:val="0095659E"/>
    <w:rsid w:val="009567F2"/>
    <w:rsid w:val="009723D1"/>
    <w:rsid w:val="00976E43"/>
    <w:rsid w:val="00977711"/>
    <w:rsid w:val="00980625"/>
    <w:rsid w:val="00980B4E"/>
    <w:rsid w:val="00984DF3"/>
    <w:rsid w:val="009913DF"/>
    <w:rsid w:val="0099255C"/>
    <w:rsid w:val="009B69F2"/>
    <w:rsid w:val="009C0E98"/>
    <w:rsid w:val="009D695F"/>
    <w:rsid w:val="009E3F1A"/>
    <w:rsid w:val="009E7508"/>
    <w:rsid w:val="009F229D"/>
    <w:rsid w:val="00A079D1"/>
    <w:rsid w:val="00A11353"/>
    <w:rsid w:val="00A17999"/>
    <w:rsid w:val="00A449B0"/>
    <w:rsid w:val="00A55CD4"/>
    <w:rsid w:val="00A649CE"/>
    <w:rsid w:val="00A66ED7"/>
    <w:rsid w:val="00A76CF3"/>
    <w:rsid w:val="00A7780E"/>
    <w:rsid w:val="00A83BA3"/>
    <w:rsid w:val="00AA1A3F"/>
    <w:rsid w:val="00AB65FE"/>
    <w:rsid w:val="00AB790F"/>
    <w:rsid w:val="00AC4836"/>
    <w:rsid w:val="00AD7C44"/>
    <w:rsid w:val="00AE003C"/>
    <w:rsid w:val="00AE1002"/>
    <w:rsid w:val="00AE1DFC"/>
    <w:rsid w:val="00B00E5A"/>
    <w:rsid w:val="00B01556"/>
    <w:rsid w:val="00B0277D"/>
    <w:rsid w:val="00B070D1"/>
    <w:rsid w:val="00B27FEA"/>
    <w:rsid w:val="00B33244"/>
    <w:rsid w:val="00B46D3A"/>
    <w:rsid w:val="00B66157"/>
    <w:rsid w:val="00B73E24"/>
    <w:rsid w:val="00B83EFC"/>
    <w:rsid w:val="00B92A96"/>
    <w:rsid w:val="00B948FF"/>
    <w:rsid w:val="00BA549B"/>
    <w:rsid w:val="00BB2395"/>
    <w:rsid w:val="00BB32E8"/>
    <w:rsid w:val="00BB4C21"/>
    <w:rsid w:val="00BC0D90"/>
    <w:rsid w:val="00BD5B08"/>
    <w:rsid w:val="00BF3838"/>
    <w:rsid w:val="00BF3F7C"/>
    <w:rsid w:val="00C15D01"/>
    <w:rsid w:val="00C2037A"/>
    <w:rsid w:val="00C223DE"/>
    <w:rsid w:val="00C37A8D"/>
    <w:rsid w:val="00C4273F"/>
    <w:rsid w:val="00C42C94"/>
    <w:rsid w:val="00C43E74"/>
    <w:rsid w:val="00C61137"/>
    <w:rsid w:val="00C67BDD"/>
    <w:rsid w:val="00C71F9F"/>
    <w:rsid w:val="00C80418"/>
    <w:rsid w:val="00C82467"/>
    <w:rsid w:val="00C95B6F"/>
    <w:rsid w:val="00CA03CB"/>
    <w:rsid w:val="00CA1679"/>
    <w:rsid w:val="00CA77E6"/>
    <w:rsid w:val="00CC3417"/>
    <w:rsid w:val="00CC461D"/>
    <w:rsid w:val="00CC7FB2"/>
    <w:rsid w:val="00CE5D27"/>
    <w:rsid w:val="00CE770B"/>
    <w:rsid w:val="00CE7FDA"/>
    <w:rsid w:val="00CF1B34"/>
    <w:rsid w:val="00CF23CB"/>
    <w:rsid w:val="00D0370D"/>
    <w:rsid w:val="00D10514"/>
    <w:rsid w:val="00D25B58"/>
    <w:rsid w:val="00D41E44"/>
    <w:rsid w:val="00D42EB7"/>
    <w:rsid w:val="00D52B88"/>
    <w:rsid w:val="00D53F55"/>
    <w:rsid w:val="00D64007"/>
    <w:rsid w:val="00D64C3C"/>
    <w:rsid w:val="00D75A7E"/>
    <w:rsid w:val="00D808EC"/>
    <w:rsid w:val="00D829DF"/>
    <w:rsid w:val="00D93D0D"/>
    <w:rsid w:val="00D94ECB"/>
    <w:rsid w:val="00DA0CD2"/>
    <w:rsid w:val="00DB1A6A"/>
    <w:rsid w:val="00DB4B21"/>
    <w:rsid w:val="00DC6AAE"/>
    <w:rsid w:val="00DD093E"/>
    <w:rsid w:val="00DE2B28"/>
    <w:rsid w:val="00DF714C"/>
    <w:rsid w:val="00E00B0B"/>
    <w:rsid w:val="00E02C98"/>
    <w:rsid w:val="00E077ED"/>
    <w:rsid w:val="00E12B9B"/>
    <w:rsid w:val="00E206F4"/>
    <w:rsid w:val="00E237EF"/>
    <w:rsid w:val="00E5151F"/>
    <w:rsid w:val="00E51D31"/>
    <w:rsid w:val="00E64164"/>
    <w:rsid w:val="00E67652"/>
    <w:rsid w:val="00E739B6"/>
    <w:rsid w:val="00E80F02"/>
    <w:rsid w:val="00E81251"/>
    <w:rsid w:val="00E83006"/>
    <w:rsid w:val="00E92B6C"/>
    <w:rsid w:val="00E976C3"/>
    <w:rsid w:val="00EB04EF"/>
    <w:rsid w:val="00EC156B"/>
    <w:rsid w:val="00ED4CF1"/>
    <w:rsid w:val="00EE530D"/>
    <w:rsid w:val="00EF1193"/>
    <w:rsid w:val="00EF6EC9"/>
    <w:rsid w:val="00F02DD9"/>
    <w:rsid w:val="00F0574F"/>
    <w:rsid w:val="00F077CC"/>
    <w:rsid w:val="00F10806"/>
    <w:rsid w:val="00F22637"/>
    <w:rsid w:val="00F33A33"/>
    <w:rsid w:val="00F355B4"/>
    <w:rsid w:val="00F37F7B"/>
    <w:rsid w:val="00F573A6"/>
    <w:rsid w:val="00F576B6"/>
    <w:rsid w:val="00F71DDF"/>
    <w:rsid w:val="00F847DB"/>
    <w:rsid w:val="00F86AB3"/>
    <w:rsid w:val="00F94A59"/>
    <w:rsid w:val="00FB3F49"/>
    <w:rsid w:val="00FC004D"/>
    <w:rsid w:val="00FC4B12"/>
    <w:rsid w:val="00FD1081"/>
    <w:rsid w:val="00FD3659"/>
    <w:rsid w:val="00FD58C3"/>
    <w:rsid w:val="00FE2F43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6C9"/>
  <w15:chartTrackingRefBased/>
  <w15:docId w15:val="{27CBD14B-F81F-420A-85A0-0631750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1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semiHidden/>
    <w:unhideWhenUsed/>
    <w:rsid w:val="005248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D3"/>
  </w:style>
  <w:style w:type="paragraph" w:styleId="a9">
    <w:name w:val="footer"/>
    <w:basedOn w:val="a"/>
    <w:link w:val="aa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D3"/>
  </w:style>
  <w:style w:type="paragraph" w:customStyle="1" w:styleId="ConsPlusNormal">
    <w:name w:val="ConsPlusNormal"/>
    <w:rsid w:val="002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BDFE-F8AE-4980-8DB4-AAC4CB5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Артеменко Татьяна Александровна</cp:lastModifiedBy>
  <cp:revision>17</cp:revision>
  <cp:lastPrinted>2024-02-27T13:35:00Z</cp:lastPrinted>
  <dcterms:created xsi:type="dcterms:W3CDTF">2024-02-19T12:13:00Z</dcterms:created>
  <dcterms:modified xsi:type="dcterms:W3CDTF">2024-02-29T02:18:00Z</dcterms:modified>
</cp:coreProperties>
</file>